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12</w:t>
      </w:r>
      <w:r>
        <w:rPr>
          <w:rFonts w:hint="eastAsia"/>
          <w:color w:val="6787B2"/>
          <w:lang w:eastAsia="zh-CN"/>
        </w:rPr>
        <w:t>课</w:t>
      </w:r>
      <w:r>
        <w:rPr>
          <w:rFonts w:hint="eastAsia"/>
          <w:color w:val="6787B2"/>
          <w:lang w:val="en-US" w:eastAsia="zh-CN"/>
        </w:rPr>
        <w:t xml:space="preserve">  </w:t>
      </w:r>
      <w:r>
        <w:rPr>
          <w:rFonts w:hint="eastAsia"/>
          <w:color w:val="6787B2"/>
          <w:lang w:eastAsia="zh-CN"/>
        </w:rPr>
        <w:t>临床相关问题的心理护理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63FEDD7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DA3793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2907116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临床相关问题的心理护理</w:t>
            </w:r>
          </w:p>
        </w:tc>
      </w:tr>
      <w:tr w14:paraId="51E1D7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734A2E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0089E6A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012FD1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0A597E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6DD7C4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CD461FF">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了解病程不同阶段患者的心理与心理护理。</w:t>
            </w:r>
          </w:p>
          <w:p w14:paraId="0F23C3C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掌握焦虑、抑郁、失眠、疼痛等临床心身问题的症状评估及相关护理诊断。</w:t>
            </w:r>
          </w:p>
          <w:p w14:paraId="062636EA">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C8F1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临床相关问题的心理护理</w:t>
            </w:r>
            <w:r>
              <w:rPr>
                <w:rFonts w:hint="eastAsia" w:ascii="Times New Roman" w:hAnsi="宋体"/>
                <w:bCs/>
                <w:szCs w:val="20"/>
              </w:rPr>
              <w:t>，具有助人精神、服务精神和奉献精神。</w:t>
            </w:r>
          </w:p>
        </w:tc>
      </w:tr>
      <w:tr w14:paraId="303F653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5AE688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3DE24C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临床心身问题及心理护理</w:t>
            </w:r>
          </w:p>
          <w:p w14:paraId="6AC052D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不同年龄患者心理与心理护理</w:t>
            </w:r>
          </w:p>
        </w:tc>
      </w:tr>
      <w:tr w14:paraId="4417121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A4C8FB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ADFE68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89F22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2A0F55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4073C1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4A9DE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00F0A1E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819343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2D5C7D2">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0B94052">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148E35D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210A583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7E1DF380">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0BB69DE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5C1A5F9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51952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2251456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0F5FF5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50892B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9D83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8DFC9BB">
            <w:pPr>
              <w:keepNext w:val="0"/>
              <w:keepLines w:val="0"/>
              <w:suppressLineNumbers w:val="0"/>
              <w:spacing w:before="0" w:beforeAutospacing="0" w:after="0" w:afterAutospacing="0" w:line="360" w:lineRule="auto"/>
              <w:ind w:left="0" w:right="0"/>
              <w:jc w:val="both"/>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掌握学生的出勤情况</w:t>
            </w:r>
          </w:p>
        </w:tc>
      </w:tr>
      <w:tr w14:paraId="46BF75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0203CD5">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AEFD0E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6D5D7F8">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展示临床心身问题及心理护理</w:t>
            </w:r>
          </w:p>
          <w:p w14:paraId="002FFB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一、焦虑的心理护理</w:t>
            </w:r>
          </w:p>
          <w:p w14:paraId="0332B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（一）焦虑的评估</w:t>
            </w:r>
          </w:p>
          <w:p w14:paraId="17A981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临床症状评估　焦虑是个体由于不能达到目标或不能克服障碍的威胁，致使自尊心与自信心受挫，或使失败感和内疚感增加，形成一种紧张不安，带有恐惧的情绪状态。焦虑可分为三类：①现实性或客观性焦虑，是由客观上对自尊心的威胁引起的。②神经过敏性焦虑，即不仅对特殊的事物或情境发生焦虑反应，而且对任何情况都可能发生焦虑反应。③道德性焦虑，由于违背社会道德标准，在社会要求与自我表现发生冲突时，引起的内疚感所产生的情绪反应。临床上绝大多数患者均有不同程度焦虑，表现为不易入眠或植物神经功能紊乱，如心悸、血压升高、呼吸加深加快、出汗、坐立不安、来回走动等。易发生在等待诊断和检查结果、等待医生或护士的处置、等待手术、等待治疗效果等情境，而有些患者在没有明确的致焦虑的情境下也会出现焦虑。焦虑包括促进型焦虑和妨碍型焦虑，妨碍型焦虑属于病理性焦虑。病理性焦虑是指自发的、持续性的、痛苦的，并会影响日常功能，从而导致异常行为的焦虑情绪状态，其中，行为的改变是关键性的特点。</w:t>
            </w:r>
          </w:p>
          <w:p w14:paraId="0E7F6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病理性焦虑主要有以下临床表现。</w:t>
            </w:r>
          </w:p>
          <w:p w14:paraId="3357E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情绪反应：又称精神性焦虑。典型表现为无确定的客观对象和具体而固定的观念内容的提心吊胆、不安和恐惧。觉得自己无能力面对威胁，感到危险马上发生，内心处于警觉状态，或怀疑自己应对行为的有效性。患者表述的症状通常是与处境不相符合的痛苦情绪体验，如担忧、紧张、着急、烦躁、害怕、不安、恐惧、不祥预感等情绪反应。</w:t>
            </w:r>
          </w:p>
          <w:p w14:paraId="13429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行为反应：焦虑反应表现在行为方面，主要是外显情绪和躯体运动症状为主的表现。如表情紧张、双眉紧锁、睑面痉挛、笨手笨脚、姿势僵硬、坐立不安、来回走动、小动作多（抓耳挠腮、搓手、弹指、踢腿）、不自主震颤或发抖、奔跑呼叫、哭泣等；说话唐突、语无伦次、言语结巴；注意力不集中、思绪不清，或警觉性增高，情绪易激动等，极度焦虑患者还可出现回避行为。</w:t>
            </w:r>
          </w:p>
          <w:p w14:paraId="62984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生理反应：又称躯体性焦虑，多系植物神经系统功能紊乱表现。其症状表现多种多样，以呼吸系统、心血管系统、神经系统、泌尿生殖系统以及皮肤血管反应性症状较常见，如自述胸闷、气短、窒息感、过度换气；心前区不适、胸痛、心慌、心悸、血压轻微升高；头昏、头晕、耳鸣、视力模糊、记忆障碍、入睡困难、似睡非睡、多梦、梦境有威胁性或有灾难性主题、时睡时醒、全身肌肉紧张、僵硬、全身或局部疼痛、抽搐；尿频、尿急、排尿困难、阳痿、早泄、性冷淡、月经紊乱；食欲减退、腹泻、瞳孔扩大、面红、皮肤出汗、寒战、手足心发冷或出汗等。</w:t>
            </w:r>
          </w:p>
          <w:p w14:paraId="4B7F74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整体评估　评估机体的躯体功能、心理功能和社会功能。处于焦虑状态的患者，往往有呼吸系统、心血管系统、神经系统、泌尿生殖系统等系统的功能损害的表现。心理的功能障碍主要包括焦虑的情绪反应和行为反应。在躯体和心理的功能损害基础上，社会功能往往有不同程度的损害。</w:t>
            </w:r>
          </w:p>
          <w:p w14:paraId="168702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焦虑的量表评定，已有较长的历史，积累了较多经验，产生了较多成熟的评定量表。如国内常用的评定量表，焦虑自评量表（SAS），主要用于评定焦虑患者的主观感受，现被广泛应用。汉密顿焦虑量表（HAMA），为经典的焦虑评定量表，量表分出躯体性、精神性两项因子分，可进一步了解患者的焦虑特点，主要用于评定神经症和其他患者的焦虑程度。贝克焦虑量表（BAI），适合具有焦虑症状的成年人，主要用于测量受测者主观感受到的焦虑程度。</w:t>
            </w:r>
          </w:p>
          <w:p w14:paraId="1CA5FC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（二）相关护理诊断</w:t>
            </w:r>
          </w:p>
          <w:p w14:paraId="1501AB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营养　营养失调，高于机体需要量或低于机体需要量。</w:t>
            </w:r>
          </w:p>
          <w:p w14:paraId="46CB64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排泄　腹泻，排尿异常。</w:t>
            </w:r>
          </w:p>
          <w:p w14:paraId="7D11B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活动 / 休息　低效性呼吸型态，睡眠型态紊乱。</w:t>
            </w:r>
          </w:p>
          <w:p w14:paraId="075B2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应对 / 压力耐受　恐惧，焦虑，预期性悲哀，个人应对无效。</w:t>
            </w:r>
          </w:p>
          <w:p w14:paraId="0118C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（三）心理护理措施制定与实施</w:t>
            </w:r>
          </w:p>
          <w:p w14:paraId="2EDD01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在以上评估和诊断的基础上，根据心理问题的层次，结合临床具体情况选择合适的心理技术，有程序有计划地实施。</w:t>
            </w:r>
          </w:p>
          <w:p w14:paraId="25E7B8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护理宣教和心理支持。主要适用于缓解第一层次的焦虑问题（例如，外科患者因知识和信息的缺乏而焦虑）。护理宣教的内容往往涉及许多方面，护士应考虑患者的理解能力、知识情况、信息需求以及信息与健康的密切程度等具体情况，针对性地开展宣教。一般支持主要包括鼓励护理对象表达自己的焦虑感受、讨论处理焦虑可采用的方式、帮助获取家人朋友的支持等。</w:t>
            </w:r>
          </w:p>
          <w:p w14:paraId="2E8E3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（2）综合采用认知矫正指导、行为训练、放松训练、生物反馈等有关心理护理技术。</w:t>
            </w:r>
          </w:p>
          <w:p w14:paraId="40B5C0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（3）联合心理治疗或精神药物治疗。</w:t>
            </w:r>
          </w:p>
          <w:p w14:paraId="093585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（四）心理护理效果评价</w:t>
            </w:r>
          </w:p>
          <w:p w14:paraId="65447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焦虑的心理护理过程中，尤其是心理技术的实施过程中，通过临床访谈、心理测验、相应的生理指标、患者自我监测（self-monitoring）等方法，对患者的焦虑临床表现、患者整体功能状态进行动态性的评估。在动态评估的基础上，形成对心理护理效果的评价，判断心理护理成效的影响因素，指导心理护理的及时调整。</w:t>
            </w:r>
          </w:p>
          <w:p w14:paraId="5D7D1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二、抑郁的心理护理</w:t>
            </w:r>
          </w:p>
          <w:p w14:paraId="3191EA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（一）抑郁的评估</w:t>
            </w:r>
          </w:p>
          <w:p w14:paraId="73631F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临床症状评估　抑郁主要是指个体表现为情绪低落，自信心降低，在原有疾病的基础上主诉身体不适感加重，且伴有睡眠、食欲障碍。抑郁强度与个人心理素质有关。如果抑郁程度较重，持续的时间较长，且伴有一定的躯体症状，对社会生活影响明显，则属于病理性抑郁状态。</w:t>
            </w:r>
          </w:p>
          <w:p w14:paraId="4938A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病理性抑郁状态以心境低落、思维迟缓、意志活动减退和躯体症状为主。</w:t>
            </w:r>
          </w:p>
          <w:p w14:paraId="62FDF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心境低落：是抑郁状态的特征症状，表现为显著而持久的情感低落。轻者缺乏愉快感，感到“高兴不起来”；严重时悲观绝望，感到“活着没意思”“还是死了好”。核心表现是“丧失感”，即快乐、希望、兴趣、价值、欲望等的下降和丧失。</w:t>
            </w:r>
          </w:p>
          <w:p w14:paraId="0784DA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思维迟缓：联想抑制和困难，联想的速度减慢及数量减少。表现为语速慢、语量少、语音低，对询问反应迟钝，答语简单，回答吞吞吐吐，但思维内容并不荒谬，能够正确反映现实。患者自感思考费力，反应慢，“脑子不灵了”。</w:t>
            </w:r>
          </w:p>
          <w:p w14:paraId="5DC179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（3）意志活动减退：行为缓慢，生活被动，不想做事，常闭门独居、回避社交。严重时基本生活也不能料理，可出现抑郁性木僵，无任何自主行动和要求，反应极端迟钝，不语不食，呆坐不动或卧床不起。</w:t>
            </w:r>
          </w:p>
          <w:p w14:paraId="789AB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（4）躯体症状：普遍有躯体不适主诉。主要有睡眠障碍、乏力、食欲减退、体重下降、便秘、身体疼痛等。睡眠障碍主要表现为早醒，一般比平时早醒 2 ～ 3 小时，醒后不能再入睡。有的表现为入睡困难，睡眠不深，少数表现为睡眠过多。体重减轻与食欲减退不一定成比例，少数患者可能出现食欲增强、体重增加。</w:t>
            </w:r>
          </w:p>
          <w:p w14:paraId="0AD742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整体评估　病理性抑郁状态，不仅存在明显的心理功能障碍，而且存在较为明显的躯体功能和社会功能障碍。心理功能障碍主要包括情绪、思维和行为障碍的相应症状，躯体功能障碍主要有饮食障碍、睡眠障碍以及疼痛不适等。而往往在明显的心理和躯体功能障碍基础上，引发患者的“活着没意思”等痛苦感、意志行为的减退而导致机体社会功能不同程度的损害。</w:t>
            </w:r>
          </w:p>
          <w:p w14:paraId="5AB12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临床常用抑郁自评量表（SDS）、汉密顿抑郁量表（HAMD）、医院焦虑抑郁量表、抑郁状态问卷、流行病学调查用抑郁自评量表（CES-D）、贝克抑郁问卷（BDI）、抑郁体验问卷等评估患者的抑郁程度。往往还采用功能失调性状况评定量表（DAS）、认知偏差问卷、自动思维问卷（ATQ）等心理测验评估患者与抑郁状态明显相关的不良认知。</w:t>
            </w:r>
          </w:p>
          <w:p w14:paraId="250EB6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（二）相关护理诊断</w:t>
            </w:r>
          </w:p>
          <w:p w14:paraId="5945C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营养　营养失调，高于机体需要量或低于机体需要量。</w:t>
            </w:r>
          </w:p>
          <w:p w14:paraId="1C5E2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排泄　便秘。</w:t>
            </w:r>
          </w:p>
          <w:p w14:paraId="0CA3F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活动 / 休息　低效性呼吸型态，睡眠型态紊乱。</w:t>
            </w:r>
          </w:p>
          <w:p w14:paraId="08E561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自我感知　绝望。</w:t>
            </w:r>
          </w:p>
          <w:p w14:paraId="5098F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应对 / 压力耐受　预期性悲哀，个人应对无效。</w:t>
            </w:r>
          </w:p>
          <w:p w14:paraId="0C29C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 安全 / 防护　有自伤的危险，自我伤害，有自杀的危险。</w:t>
            </w:r>
          </w:p>
          <w:p w14:paraId="55594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（三）心理护理措施制定与实施</w:t>
            </w:r>
          </w:p>
          <w:p w14:paraId="1B5DB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在以上评估和诊断的基础上，根据心理问题的层次，结合临床具体情况选择合适的心理技术，有程序有计划地开展具体措施。</w:t>
            </w:r>
          </w:p>
          <w:p w14:paraId="093EE8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护理宣教和心理支持。通过倾听、解释、指导、安慰、激励等多种方法，使护理对象感受到真诚的被接受和被关心，主动表达自己的情绪和不愉快的感受，且逐步了解疾病的有关知识、心理护理的具体过程和要求，最终积极主动地参与心理护理过程。</w:t>
            </w:r>
          </w:p>
          <w:p w14:paraId="7FB2F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（2）综合采用认知指导、松弛—想象训练、音乐治疗等多种心理护理技术。</w:t>
            </w:r>
          </w:p>
          <w:p w14:paraId="29DC37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（3）联合心理治疗或精神药物治疗。</w:t>
            </w:r>
          </w:p>
          <w:p w14:paraId="4E8BFB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（四）心理护理效果评价</w:t>
            </w:r>
          </w:p>
          <w:p w14:paraId="03A3FE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患者的抑郁严重程度是最直接的评价指标，抑郁程度的缓解有力地说明心理护理的有效性。轻度抑郁问题，一旦及时地给予了恰当护理宣教和支持，能得到较快的缓解。中重度的抑郁问题，综合性地实施认知治疗等心理技术，需要时间较长，且往往容易反复，抑郁程度的缓解在短期内往往不明显。</w:t>
            </w:r>
          </w:p>
          <w:p w14:paraId="011A98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三、失眠的心理护理</w:t>
            </w:r>
          </w:p>
          <w:p w14:paraId="171A3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（一）失眠的评估</w:t>
            </w:r>
          </w:p>
          <w:p w14:paraId="3B083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失眠是睡眠障碍最主要内容。失眠可以表现多种情况，有入睡困难、睡眠不实（觉醒过多、过久）、睡眠表浅（缺少深睡）、早醒和睡眠不足、多梦等，其中以入睡困难、易醒和早醒最为多见。一般来说，失眠随年龄增长而增加，女性比男性常见。入睡困难较易发生于青壮年，早醒则多见于老年人。失眠受到心理因素、生理因素、环境因素、疾病因素、药物因素等多种因素的影响。</w:t>
            </w:r>
          </w:p>
          <w:p w14:paraId="226084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通过观察、晤谈、调查和量表等手段，对患者睡眠、失眠的生理、心理、社会等方面做整体评估。内容包括：</w:t>
            </w:r>
          </w:p>
          <w:p w14:paraId="706D0B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疾病因素评估　与经常引起觉醒、失眠有关的如消化系统疾病、泌尿系统疾病、呼吸系统疾病、循环系统疾病等问题。</w:t>
            </w:r>
          </w:p>
          <w:p w14:paraId="1F6EA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环境因素评估　与不能采用习惯睡姿有关的如石膏、牵引、疼痛、静脉注射等问题；与环境变化有关的如住院、噪声、光线、生物钟变化等问题。</w:t>
            </w:r>
          </w:p>
          <w:p w14:paraId="046300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药物因素评估　与由于药物引起白天睡眠过多有关的如抗抑郁药物、镇静剂等问题。</w:t>
            </w:r>
          </w:p>
          <w:p w14:paraId="33591B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心理、社会因素评估　这方面应该是心理护理工作中的重点评估内容，包括由职业、情感、社会、性爱、金钱等生活事件引起的压力表现，如精神障碍、焦虑、抑郁、退缩等心理社会问题，以及与之相关的患者认识特征、个性特征、应对方式和社会支持等情况。</w:t>
            </w:r>
          </w:p>
          <w:p w14:paraId="770E0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（二）相关护理诊断</w:t>
            </w:r>
          </w:p>
          <w:p w14:paraId="1AEA2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在资料收集、整理、分析的前提上提出与失眠相关的护理诊断。</w:t>
            </w:r>
          </w:p>
          <w:p w14:paraId="136ACD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失眠程度　①“睡眠型态紊乱”，即指个体处于或有危险处于其休息方式的量和质的改变，且导致不舒适和影响正常生活。②“睡眠剥夺”，即指个体处于长期缺乏持续的、自然的、周期性睡眠状态。③诊断依据：主要特征为入睡或保持睡眠状态困难。次要特征为白天或醒着时感疲劳、困倦、烦躁、情绪异常。</w:t>
            </w:r>
          </w:p>
          <w:p w14:paraId="601B80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有关因素　分析判断与失眠有关的各种主要生物、心理、社会因素。</w:t>
            </w:r>
          </w:p>
          <w:p w14:paraId="2998BF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（三）心理护理措施制定及实施</w:t>
            </w:r>
          </w:p>
          <w:p w14:paraId="37C79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针对病因进行护理　护士必须重视患者的主诉，配合医生进行多方面的检查和调查。如有人只要戒饮夜茶，失眠症便可自愈；有的人只要白天不休息，夜眠便立即改善。对于躯体疾病导致的失眠，要治疗疾病本身。如深夜发作的溃疡病疼痛，应于睡前吃点食物并服用止痛药；心力衰竭引起的失眠，要积极处理心衰。而大量失眠患者的原因，在于心理因素或精神疾病，需要相应的心理护理或精神药物治疗。</w:t>
            </w:r>
          </w:p>
          <w:p w14:paraId="2F4CF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认知行为干预　心理因素是造成失眠的主要原因，因此，有效的心理干预是重要手段。认知治疗通过探求改变患者对睡眠的不合理信念和态度，寻求改变非适应性的睡眠习惯，减少自主的或认知上的唤醒，改变关于睡眠不良的信念和态度，进行健康睡眠行为的教育和不良睡眠行为的矫正。有如下四种方法。</w:t>
            </w:r>
          </w:p>
          <w:p w14:paraId="14E4D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睡眠卫生教育：睡眠卫生教育主要涉及生活方式和环境因素，包括涉及睡眠行为的咨询和教育，改变不良的睡眠环境，指导失眠者养成良好的睡眠习惯，睡眠量要适度，睡和醒要有规律，卧室温度适宜，光线不宜太强，环境安静，避免睡前兴奋性的活动及饮用干扰睡眠的饮料（如咖啡、茶等）及药品，日间适当的锻炼等。</w:t>
            </w:r>
          </w:p>
          <w:p w14:paraId="0703C0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刺激控制疗法：这种方法就是训练患者把入睡与床、卧室等重新建立联系，建立有效的睡眠条件反射，减少难以入睡的挫折感，适用由于不利于睡眠的活动而影响正常入睡者。操作程序：这是一套帮助失眠者减少与睡眠无关的行为和建立规律性睡眠—觉醒模式的程序。具体方法如下：</w:t>
            </w:r>
          </w:p>
          <w:p w14:paraId="7775B1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 只有当困倦时才上床。</w:t>
            </w:r>
          </w:p>
          <w:p w14:paraId="111A2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 如果不能在 15 ～ 20 分钟以内入睡或重新入睡，离开床到另一间屋子，只有当再感到困倦时才回到卧室。</w:t>
            </w:r>
          </w:p>
          <w:p w14:paraId="634B78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 每天晚上可以经常重复①、②过程。</w:t>
            </w:r>
          </w:p>
          <w:p w14:paraId="579C2E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④ 每天早晨按时起床（有规律），不要计算一晚上共睡了几个小时。</w:t>
            </w:r>
          </w:p>
          <w:p w14:paraId="1434A4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⑤ 不要在床上进行与睡眠不适应的活动，如在卧室内看电视、小说等，但可保留与</w:t>
            </w:r>
          </w:p>
          <w:p w14:paraId="1CEE75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睡眠有关的活动，如性活动等。</w:t>
            </w:r>
          </w:p>
          <w:p w14:paraId="393D9F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⑥ 白天的小睡时间不宜太长。</w:t>
            </w:r>
          </w:p>
          <w:p w14:paraId="09AFF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⑦ 仅仅为了睡眠和性才使用床和卧室。</w:t>
            </w:r>
          </w:p>
          <w:p w14:paraId="336B0E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（3）限制睡眠疗法：限时睡眠是指导失眠者减少花在床上的非睡眠时间，使其在床上的时间尽量接近所需睡眠的时间。通过部分睡眠剥夺以加强睡眠的效率。</w:t>
            </w:r>
          </w:p>
          <w:p w14:paraId="4BE71F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睡眠效率的计算：睡眠效率 = 周平均睡眠时间 / 周平均卧床时间 ×100％应使睡眠效率保持在 80% ～ 90% 之间。当睡眠效率低于 80% 时，就需要减少在床上的时间（但每晚不能少于 5 小时），午间允许有小睡，特别是在治疗的早期阶段。此法是通过减少就寝后觉醒时间，造成一个轻度的睡眠剥夺以提高睡眠效率。刚开始时持续睡眠会有困难，在实践一段时间以后，躺在床上但醒着的条件联系被取消，睡眠效率会逐渐提高。在操作时注意要点：做此治疗前要完成 2 周睡眠记录（记录就寝、起床时间，睡眠的时间与质量，饮酒、锻炼、用药情况），分析影响睡眠的生活方式。</w:t>
            </w:r>
          </w:p>
          <w:p w14:paraId="7CFFB6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（4）养成良好的生活习惯：应告诫失眠者改变影响睡眠的不良行为，睡前不饮酒，不喝咖啡或浓茶；睡前 1 ～ 2 小时不做使身心兴奋的脑体力活动；主动调节自己的不安情绪，创造良好的入睡环境。</w:t>
            </w:r>
          </w:p>
          <w:p w14:paraId="626DD7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其他　可采用松弛训练、音乐治疗等心理护理的方法。另外可联合药物治疗。服用不同类型的安眠药可以使失眠者容易入睡、觉醒次数减少并增加睡眠时间，但长期用安眠药维持睡眠对人体是不利的。研究证明服用安眠药后的睡眠与正常睡眠并不相同，多种安眠药物抑制快波睡眠并使慢波睡眠也减少。目前，安眠药的用量已是一个不容忽视的问题，英国最近一项调查表明，45 岁以上的人群中有 15% 的男性和 25% 的女性要定期服用安眠药，长期服用安眠药物易产生耐药性和成瘾性，所以药物治疗应限于急性或暂时性失眠，其目的应该是帮助恢复正常的睡眠。</w:t>
            </w:r>
          </w:p>
          <w:p w14:paraId="3301CA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（四）心理护理效果评价</w:t>
            </w:r>
          </w:p>
          <w:p w14:paraId="7BB53C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患者能够说出影响睡眠的心理社会因素，掌握认知、行为干预中的某些操作要领，自述能够取得休息和活动的最佳平衡，睡眠质量提高，睡眠时间比平常增加。</w:t>
            </w:r>
          </w:p>
          <w:p w14:paraId="368179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四、疼痛的心理护理</w:t>
            </w:r>
          </w:p>
          <w:p w14:paraId="01AC01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（一）评估</w:t>
            </w:r>
          </w:p>
          <w:p w14:paraId="1FCE7E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疼痛并不是单纯由机体受损害而引起，疼痛程度与损害程度也不一定一致。比如心理性疼痛，这是一种没有任何器质性损害时感到的疼痛，绝非虚构或无关紧要，而是患者强烈感觉到的；明显的躯体损伤而不感到或只感到轻微的疼痛；安慰剂效应，痛觉可以被一些无关的物质所减轻或消除。这一切表现的原因都是由于疼痛是一种复杂的心理生物学过程。</w:t>
            </w:r>
          </w:p>
          <w:p w14:paraId="4742D6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通过观察、晤谈、调查和量表（如疼痛的数字评定量表 Numeric Rating Scale，NRS10）等手段，对疼痛程度以及患者的生理、心理、社会等方面做全方位的评估，包括：</w:t>
            </w:r>
          </w:p>
          <w:p w14:paraId="7D9F22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疾病因素　与疼痛有关的疾病很多，如癌症、烧伤、心绞痛、分娩、腹泻、腹痛、伤口等，评估疾病与疼痛之间的关系。</w:t>
            </w:r>
          </w:p>
          <w:p w14:paraId="20F6A4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环境因素　评估环境有关因素如住院、噪声、活动过度、姿势与疼痛的关系。</w:t>
            </w:r>
          </w:p>
          <w:p w14:paraId="68AEFA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药物因素　与药物使用如强阿片类药物吗啡、弱阿片类药物氨酚待因、可待因、曲马朵、布桂嗪等有关的问题。</w:t>
            </w:r>
          </w:p>
          <w:p w14:paraId="6E5EC5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临床治疗因素　评估手术、侵入性治疗、诊断性检查、静脉穿刺、活检等有关临床操作与疼痛之间的关系。</w:t>
            </w:r>
          </w:p>
          <w:p w14:paraId="13108D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心理社会因素　全面评估影响疼痛的心理社会各种因素；评估疼痛药物治疗、疼痛药物治疗成瘾性、疼痛非药物治疗有关的其他心理问题。</w:t>
            </w:r>
          </w:p>
          <w:p w14:paraId="2E5A1C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（二）护理诊断</w:t>
            </w:r>
          </w:p>
          <w:p w14:paraId="58202A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在资料收集、整理、分析、评估的前提下，提出与疼痛相关的心理护理诊断。</w:t>
            </w:r>
          </w:p>
          <w:p w14:paraId="30CEA5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疼痛程度　确定疼痛程度的同时，特别注意：①精神困扰，即指个体处于疼痛引起的对信仰和价值观系统紊乱的一种状态。②自我概念紊乱，即指个体由于疼痛在思考、看待自己处于或有危险处于消极变化的状态。③焦虑，即指个体处于疼痛威胁感到不安及自主神经系统受到刺激的状态。</w:t>
            </w:r>
          </w:p>
          <w:p w14:paraId="2A92A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有关影响因素　分析判断与疼痛密切相关的生物、心理、社会因素。</w:t>
            </w:r>
          </w:p>
          <w:p w14:paraId="76B62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（三）心理护理措施制订及实施</w:t>
            </w:r>
          </w:p>
          <w:p w14:paraId="527D86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疼痛的彻底解决虽然有赖于病因的治疗，但是，研究表明有效的心理护理往往能减轻和避免患者的疼痛。</w:t>
            </w:r>
          </w:p>
          <w:p w14:paraId="37932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减轻患者心理压力　</w:t>
            </w:r>
          </w:p>
          <w:p w14:paraId="548112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（1）护士应以同情、安慰和鼓励的态度支持患者，使患者精神愉快，情绪稳定，思想放松，提高其对疼痛的耐受力。</w:t>
            </w:r>
          </w:p>
          <w:p w14:paraId="0F296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（2）建立相互信赖的友好关系，使患者相信护士会在情绪、知识、身体等各方面协助他克服疼痛，鼓励患者表达其疼痛的感受及对适应疼痛所做的努力。</w:t>
            </w:r>
          </w:p>
          <w:p w14:paraId="52CE61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（3）尊重患者在疼痛时的行为反应。</w:t>
            </w:r>
          </w:p>
          <w:p w14:paraId="3B28E8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心理、行为干预　</w:t>
            </w:r>
          </w:p>
          <w:p w14:paraId="111E4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（1）分散注意力：分散患者对疼痛的注意力可减少对疼痛的感受强度，可采用的方法有：</w:t>
            </w:r>
          </w:p>
          <w:p w14:paraId="1F13C3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 组织参加活动：组织患者参加有兴趣的活动，能有效地转移其对疼痛的注意力。</w:t>
            </w:r>
          </w:p>
          <w:p w14:paraId="0F2312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 选听音乐：运用音乐分散对疼痛的注意力是有效的方法之一。优美的旋律对减慢心率、减轻焦虑和抑郁、缓解疼痛、降低血压等都能够起到很好的效果。</w:t>
            </w:r>
          </w:p>
          <w:p w14:paraId="5E66B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（2）自我调节：自我调节是除了轻松呼吸和放松肌肉方法以外的一种利用“自发”的有关感觉轻松的意念来放松自己，达到减轻焦虑、心理压力和疼痛的方法，也是一种自我暗示疗法。具体方法：</w:t>
            </w:r>
          </w:p>
          <w:p w14:paraId="3EBD1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 选择一个舒适的体位和环境。</w:t>
            </w:r>
          </w:p>
          <w:p w14:paraId="3C0467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 做几次缓慢的深呼吸、闭目、全身放松。</w:t>
            </w:r>
          </w:p>
          <w:p w14:paraId="342AF8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 从头至足依次序默读下列句子：我的头部、颈部、双肩、双手、臀部、双膝、双足感到温暖、欲睡、放松。</w:t>
            </w:r>
          </w:p>
          <w:p w14:paraId="21F52D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④ 重复句子 2 ～ 4 遍，保持 2 ～ 5 分钟的放松，慢慢睁开眼睛。</w:t>
            </w:r>
          </w:p>
          <w:p w14:paraId="7AF6F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（3）呼吸放松法：轻松的呼吸能帮助患者减轻疼痛，特别适合外科手术前后的心理调整。具体方法：</w:t>
            </w:r>
          </w:p>
          <w:p w14:paraId="18167C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 仰卧，闭目，放松全身，用鼻缓慢吸气，默数数字，直至腹部、胸部感到隆起为止。</w:t>
            </w:r>
          </w:p>
          <w:p w14:paraId="26CD71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 缩唇，缓慢呼气，默数数字，使胸部、腹部依次慢慢放平。</w:t>
            </w:r>
          </w:p>
          <w:p w14:paraId="15737E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 重复上述练习 4 ～ 5 次。</w:t>
            </w:r>
          </w:p>
          <w:p w14:paraId="0A6A01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④ 完成练习，睁开眼睛，伸展、放松整个身体。</w:t>
            </w:r>
          </w:p>
          <w:p w14:paraId="231B47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松弛—想象训练法：首先通过自我意识，集中注意力，使全身各部分肌肉放松，其次是利用一个人对某一特定事物的想象而达到特定的正向效果。让患者集中注意力想象一个意境或风景，并想象自己身处其中，可起到松弛和减轻疼痛的作用，做诱导性想象之前，先做规律性呼吸运动和渐进性松弛运动效果更好。</w:t>
            </w:r>
          </w:p>
          <w:p w14:paraId="4BC1C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促进舒适　通过护理活动促进舒适是减轻或解除疼痛的重要护理措施。采取正确的姿势、提供舒适整洁的病室环境是促进舒适的必要条件。此外，一些简单的技巧，如帮助患者活动、改变姿势、变换体位；患者所需的护理活动安排在药物显效时限内；在各项治疗前，给予清楚、准确的解释，都能减轻患者的焦虑，使其身心舒适，从而有利于减轻疼痛。</w:t>
            </w:r>
          </w:p>
          <w:p w14:paraId="7F66A1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帮助树立治疗信心　关注患者心理性疼痛的表现，不主观地判断患者疼痛的存在与否或武断判定患者无病呻吟，置之不理。针对患者的不同病情给予必要的解释和对疾病知识的宣教，鼓励患者从心理上战胜疾病。</w:t>
            </w:r>
          </w:p>
          <w:p w14:paraId="2CC84C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减少疼痛的刺激　在检查、治疗、护理患者时，动作应准确、轻柔，避免粗暴，尽量减少疼痛刺激。</w:t>
            </w:r>
          </w:p>
          <w:p w14:paraId="161213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（四）效果评价</w:t>
            </w:r>
          </w:p>
          <w:p w14:paraId="757ABD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评价是否达到解除或缓解疼痛的心理护理目的，对于判断心理护理措施是否合适以及修正护理措施都有重要意义，评价的依据有：</w:t>
            </w:r>
          </w:p>
          <w:p w14:paraId="4AA91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（1）表达疼痛感觉减轻，心理舒适感提高，精神状态良好。</w:t>
            </w:r>
          </w:p>
          <w:p w14:paraId="00CEF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（2）重新建立一种行为方式，轻松地参与日常活动，与他人正常交往。</w:t>
            </w:r>
          </w:p>
          <w:p w14:paraId="3F0B51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（3）采用有效心理行为应对机制处理疼痛的心理问题。</w:t>
            </w:r>
          </w:p>
          <w:p w14:paraId="3483BF1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3D6EEB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展示临床心身问题及心理护理</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2CD54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DDDBDCC">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86EC39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33FCE7D">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焦虑的评估。</w:t>
            </w:r>
          </w:p>
        </w:tc>
        <w:tc>
          <w:tcPr>
            <w:tcW w:w="1366" w:type="dxa"/>
            <w:tcBorders>
              <w:tl2br w:val="nil"/>
              <w:tr2bl w:val="nil"/>
            </w:tcBorders>
            <w:vAlign w:val="center"/>
          </w:tcPr>
          <w:p w14:paraId="28DD89A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7A50E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80D16B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B9A40D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1A38662">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展示不同年龄患者心理与心理护理</w:t>
            </w:r>
          </w:p>
          <w:p w14:paraId="1846C02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一、儿童患者的心理与心理护理</w:t>
            </w:r>
          </w:p>
          <w:p w14:paraId="35DD4E5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儿童患者的突出特点是年龄小，对疾病缺乏深刻的认识，心理活动多随治疗情境而迅速变化。儿童患者的心理问题可因不同年龄而表现不一。新生儿期患者易产生惊骇、哭闹，心理护理应以熟练、灵敏、轻巧的动作以减轻对患儿的刺激。婴儿期患者需要爱抚和亲近，特别需要母爱，离开母亲会感到十分不安，有“皮肤饥饿”现象，护士要多给予关心、体贴，满足患儿的心理需要。幼儿期患者易产生恐惧和抗拒心理，护士要多鼓励、保护患儿的自尊心，成为患儿的贴心人。学龄期儿童患者情绪较复杂，表现有恐惧、焦虑不安、孤独感，要求护士有热情、高度责任感、机智灵活、善于观察细小变化，及时发现问题，采取措施，防止突然事故发生。</w:t>
            </w:r>
          </w:p>
          <w:p w14:paraId="684337E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士对家属要给予心理支持，家属的心理状态对儿童患者有直接影响。例如，父母不愿接受治疗可能变成患儿拒绝治疗。给患儿注射治疗时要利用儿童注意力易转移及喜欢表扬的特点，尽量减轻他们的疼痛感。儿科护士应有一颗慈母般的心，温暖、体贴、爱护每颗受病痛困扰的幼小心灵。不同年龄的儿童个性差异极大，其心理特点也很不相同。因此，他们的心理状态只能从其言语和非言语（体语）行为中细心观察理解。尽量满足患儿各种心理需要，促进其早日康复。</w:t>
            </w:r>
          </w:p>
          <w:p w14:paraId="03EFFD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二、青年患者的心理与心理护理</w:t>
            </w:r>
          </w:p>
          <w:p w14:paraId="1F35D0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青年期患病一般较重、较急，常在毫无思想准备的情况下发病，对疾病反应强烈，较易产生紧张、烦躁和焦虑不安，患者角色难以适应。青年正处在身强力壮的成熟阶段，而且正担负着学习和工作的繁重任务，自尊心强。因此，在疾病初期有些症状常被忽视，即使有所察觉，也认为能自然好转，从而否认自己有病，不愿屈服，拒绝就医，悲观失望。患有慢性病或可能致残的青年患者，极易产生悲观失望的消极情绪。但青年患者对接受治疗性的自护能力较强，只要使他们认识到治疗有利于疾病的早日康复，都能克服困难去完成。</w:t>
            </w:r>
          </w:p>
          <w:p w14:paraId="09CFBED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士应帮助青年患者正确对待疾病，消除焦虑急躁情绪。要热情、和蔼可亲、耐心地向患者解释疾病发生发展的过程和规律，并要理解患者对疾病痊愈的迫切心情，予以解释、支持、劝导、鼓励、安慰，使患者及早适应患者角色。在给患者治疗时，也要促进这一角色的转换，随着病情的好转要调动患者的能动性，进行适量的活动和锻炼。鼓励患者增强自我价值感受，保护自尊自强的心理，对患者克服困难与疾病做斗争能起良好的作用。</w:t>
            </w:r>
          </w:p>
          <w:p w14:paraId="199207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三、中年患者的心理与心理护理</w:t>
            </w:r>
          </w:p>
          <w:p w14:paraId="60A8A0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常言道“人到中年万事忧”，中年是人生一个重要的时期、紧张的时期、面临许多困扰的时期。这是人在体力精力达到顶点并开始向老年过渡的时期，面临着事业、家庭和生活中的各种问题。患病后可加重这些矛盾，会产生焦虑、急躁、易怒、紧张等不良情绪。生活经历形成的自我肯定，患者希望病房像工作单位、家庭一样接纳他、尊重他。</w:t>
            </w:r>
          </w:p>
          <w:p w14:paraId="73B0A73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种对事业的追求，对工作强烈的责任感受，使患者对疾病抱有无所谓的态度，迫切要求早诊断、早治疗、早出院。因此护士要热情、关心、体贴、尊重患者，要使患者仍然感到自己是一个被尊重的人，是一个有用的人。</w:t>
            </w:r>
          </w:p>
          <w:p w14:paraId="086F297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执行各项护理治疗前要先向患者说明其目的、意义以及注意事项。护士要细心倾听患者陈述，征求他们的意见，鼓励患者增强同疾病斗争的信心，消除患者的焦虑、紧张情绪，稳定情绪。并配合单位尽量安排好患者的工作，嘱其亲属定期探视，以使患者安心疗养，解除患者的后顾之忧。</w:t>
            </w:r>
          </w:p>
          <w:p w14:paraId="0D616D9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四、老年患者的心理与心理护理</w:t>
            </w:r>
          </w:p>
          <w:p w14:paraId="4D91860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老年人各系统生理机能衰退，心理特征改变，易产生焦虑不安、恐惧等心理。一般</w:t>
            </w:r>
            <w:bookmarkStart w:id="0" w:name="_GoBack"/>
            <w:bookmarkEnd w:id="0"/>
            <w:r>
              <w:rPr>
                <w:rFonts w:hint="default" w:ascii="宋体" w:hAnsi="宋体" w:eastAsia="宋体" w:cs="宋体"/>
                <w:b w:val="0"/>
                <w:bCs/>
                <w:color w:val="000000"/>
                <w:kern w:val="2"/>
                <w:sz w:val="21"/>
                <w:szCs w:val="21"/>
                <w:lang w:val="en-US" w:eastAsia="zh-CN" w:bidi="ar"/>
              </w:rPr>
              <w:t>所患疾病为慢性或老年性疾病，当某种疾病较重而就医时，他们对病情估计较悲观，心理上也出现无价值感和孤独感。住院后常规生活受到扰乱而难以适应，饮食起居、休息、睡眠等均受干扰，易抱怨治疗的环境条件，而且过于依赖医护人员及其家属。</w:t>
            </w:r>
          </w:p>
          <w:p w14:paraId="1427E6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不同老年患者，应遵循心理护理程序，通过观察、晤谈，以及必要时的问卷调查等手段，对患者做出综合心理评估与护理诊断，同时制定相应的心理护理计划，通过心理教育、指导、心理治疗技术、环境改变等一系列措施，达到护理目标。特别要做到：</w:t>
            </w:r>
          </w:p>
          <w:p w14:paraId="713E7B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1．充分理解、尊敬老人，询问他们的愿望和要求　首先言行举止要恰当。对其称呼要恰当，要有礼貌，举止要文雅。耐心倾听老人讲话，不可随意打断老人的谈话，表现出不耐烦情绪。要谅解老人的健忘和唠叨，避免奚落与讥讽，更不能说“你怎么像小孩一样”而损伤其自尊心。如不超出原则，能办到的事要尽量按照他们的要求去办。生活上可多给予关心和照顾，让他们感到住院方便。注意了解老年患者的饮食及睡眠情况，充分为其创造良好的休息环境，尽量减少刺激，避免打扰他们的睡眠，保证他们能充分安静地休息。</w:t>
            </w:r>
          </w:p>
          <w:p w14:paraId="1C66DB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多陪伴老人，多鼓励老人　老年患者住院，比中青年更容易产生孤独感，此时要尽量积极争取家属亲友和单位同事的默契配合，要让亲人时常陪护。护理人员也应经常与患者交流，耐心倾听他们诉说疾病的痛苦与烦恼，多笑脸、多安慰、少刺激，满足老年患者的心理需要。</w:t>
            </w:r>
          </w:p>
          <w:p w14:paraId="6222A1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及时发现老年人的异常心理，采取针对性的心理护理措施　良好的情绪状态是疾病康复的主要因素，尤其是老年人随着机体康复能力和免疫功能下降，更需要稳定的情绪和治疗疾病的信心，所以及时发现老年人的异常心理显得尤为重要。老年患者若住院时间长，久治不愈，经济困难，会认为给儿女带来麻烦，易产生放弃治疗的心理。有些老人怀疑自己得了不治之症或留下后遗症，或怕亲属不孝顺而不给予治疗，从而产生恐惧心理，表现为烦躁不安、食欲不振、失眠等。对这些异常心理护士要仔细观察，进行针对性的护理，以消除误解，稳定情绪，增强战胜疾病的信心。</w:t>
            </w:r>
          </w:p>
          <w:p w14:paraId="4020425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724388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不同年龄患者心理与心理护理的基本理论知</w:t>
            </w:r>
            <w:r>
              <w:rPr>
                <w:rFonts w:hint="eastAsia" w:ascii="Times New Roman" w:hAnsi="Times New Roman"/>
                <w:b/>
                <w:szCs w:val="24"/>
              </w:rPr>
              <w:t>识。</w:t>
            </w:r>
          </w:p>
        </w:tc>
      </w:tr>
      <w:tr w14:paraId="0D1C95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9988FA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30D7DC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5FE91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501A7A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不同年龄患者心理与心理护理，让学生知道儿童患者的突出特点是年龄小，对疾病缺乏深刻的认识，心理活动多随治疗情境而迅速变化。</w:t>
            </w:r>
          </w:p>
        </w:tc>
        <w:tc>
          <w:tcPr>
            <w:tcW w:w="1366" w:type="dxa"/>
            <w:tcBorders>
              <w:tl2br w:val="nil"/>
              <w:tr2bl w:val="nil"/>
            </w:tcBorders>
            <w:vAlign w:val="center"/>
          </w:tcPr>
          <w:p w14:paraId="5D721CC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AEB23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A0D16BD">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C14288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651DFB4">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简述儿童患者的心理与心理护理。</w:t>
            </w:r>
          </w:p>
        </w:tc>
        <w:tc>
          <w:tcPr>
            <w:tcW w:w="1366" w:type="dxa"/>
            <w:tcBorders>
              <w:tl2br w:val="nil"/>
              <w:tr2bl w:val="nil"/>
            </w:tcBorders>
            <w:vAlign w:val="center"/>
          </w:tcPr>
          <w:p w14:paraId="6B50DE8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D6910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269E7D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723AA0A">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展示病程不同阶段患者的心理与心理护理</w:t>
            </w:r>
          </w:p>
          <w:p w14:paraId="2D729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一、急性期患者的心理与心理护理</w:t>
            </w:r>
          </w:p>
          <w:p w14:paraId="135CB3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性期患者大多病情危重，需要紧急处理，患者的心理反应往往非常强烈。常见的主要是情绪反应和行为反应，一般都有明显的惊慌、恐惧、焦虑、急躁、孤独、压抑等心理。惊慌、恐惧来自生命遭到威胁的不安感，害怕丧失健康能力和肢体残缺。焦虑、急躁来自疾病突然变化，与家人分离，学习、工作中断，经济损失。孤独的主要原因是因为社会信息剥夺。压抑主要是由现实丧失或预期丧失引起的。由于急性期患者的生理功能减退，心理功能也相应受到损害，深昏迷的患者已失去基本的心理活动。但有的患者则直到死亡前仍保持意识清醒，这部分患者的心理护理比较困难。战伤、工伤、事故、自杀等患者，挫折抗治表现明显，表现为暴躁、易怒、哭喊，以及不合作的对立行为。医务人员的心理素质和技术水平对急性期患者的心理反应起关键作用。护士必须具有高度的责任感和同情心，时时处处体现出积极主动和认真负责的精神，树立时间就是生命的观点，快速、有序地投入对患者的抢救和治疗。密切配合医生，镇静、果断、操作熟练，使患者和家属感到疾病好转的希望，增加安全感。在抢救过程中要向患者和家属多做解释和安慰，使他们尽快摆脱惊慌和恐惧，主动配合抢救。护士应尽可能多接触患者，相互交谈，热情关怀患者。在不影响监护和治疗的前提下，鼓励家属和亲友前来探望，以解除患者的孤独感和压抑感。护士要善于忍耐和自制，对危重患者的挫折和抗治心理要理解，对患者的过激言行，应忍耐和克制，切勿与患者争吵。即使对于服毒自杀或打架斗殴而致伤的患者，也应该给予热情的治疗和护理，不能训斥嘲讽，也不要迁怒和抱怨患者家属。</w:t>
            </w:r>
          </w:p>
          <w:p w14:paraId="3BBA1C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二、慢性病患者的心理与心理护理</w:t>
            </w:r>
          </w:p>
          <w:p w14:paraId="0666E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慢性病是有病程超过 3 个月，症状相对固定，常常缺乏特效治疗等特点的疾病。慢性病患者主要的心理特征有：主观感觉异常、情绪抑郁、怀疑心理、患者角色强化、药物依赖或拒药心理。慢性病患者常常把注意力转向自身，感觉异常敏感，而对其他事物很少关心。慢性病迁延不愈，给患者的事业、家庭、社会活动带来许多负面影响，使患者沮丧、失望、自卑和自责，对治疗缺乏信心，悲观失望。慢性病病因复杂、病程长、治疗效果不明显，患者对疾病缺乏正确认识而怀疑诊断、治疗及医护人员的技术水平。</w:t>
            </w:r>
          </w:p>
          <w:p w14:paraId="7E056D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长期患病，会导致患者依赖性增强，变得退缩、回避现实。长期的药物治疗，会导致患者产生对药物的依赖，即使病情需要也不敢换药或停药。有的慢性病患者则因担心药物的副作用大，对药物产生恐惧的心理，拒绝药物治疗。</w:t>
            </w:r>
          </w:p>
          <w:p w14:paraId="73763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慢性病的综合治疗是一个长期的过程。首先，要对患者进行健康教育，帮助患者进行自我健康管理，包括学习与疾病相关的知识、科学饮食和运动锻炼的方法。充分理解和尊重患者，给予心理支持和安慰，帮助患者建立社会支持系统，树立战胜疾病的信心。帮助患者识别自己的情绪变化，培养积极乐观的情绪，以利于机体的康复。</w:t>
            </w:r>
          </w:p>
          <w:p w14:paraId="63423D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三、康复期患者的心理与心理护理</w:t>
            </w:r>
          </w:p>
          <w:p w14:paraId="0DB3F4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复期是患者经过治疗摆脱疾病限制，逐步回到正常生活活动中去的过程。康复期的患者怀着欣慰愉快的心情等待出院，但仍存在退缩行为和焦虑的情绪。患者怕疾病治愈不彻底而形成迁延性慢性疾病，怕病情反复，怕出院后自己体力胜任不了原来的工作。</w:t>
            </w:r>
          </w:p>
          <w:p w14:paraId="3A88CA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要耐心向患者说明病情已好转，做好出院的保健、介绍服药、巩固疗效的知识等健康教育。以减轻患者因出院而产生的焦虑感，使患者尽快适应和恢复到病前的生活和工作中。对不可能恢复病前状况的患者，劝导患者接纳自我，做好力所能及的工作。加强独立生活与工作能力的训练，发挥患者特殊才能，调动患者的积极性，进行恰当的活动和锻炼，使患者能重新适应新的社会环境。</w:t>
            </w:r>
          </w:p>
          <w:p w14:paraId="5D03CC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必须做好宣教工作，帮助患者提高自护能力，克服依赖性，逐步适应环境，直至能控制环境，有良好的适应力。让患者参与康复护理计划的制订，鼓励患者做力所能及的工作和活动，帮助患者树立重新担当家庭和社会角色的能力。</w:t>
            </w:r>
          </w:p>
          <w:p w14:paraId="5472C6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四、临终患者的心理与心理护理</w:t>
            </w:r>
          </w:p>
          <w:p w14:paraId="6126E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老、病、死是人生的自然发展过程。死亡是客观规律，是人生命中的自然进程，是不可抗拒的。任何疾病的濒死阶段，都会给患者带来不同程度的肉体上和精神上的折磨。护士要理解濒死患者的心理需要，尽力使患者在死前处于舒适、宁静和安详的状态，使患者在生命最后一刻得到安慰，让患者安然死去。</w:t>
            </w:r>
          </w:p>
          <w:p w14:paraId="0FFD3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美国的库勒·罗斯将临终患者的心理分为五个阶段。</w:t>
            </w:r>
          </w:p>
          <w:p w14:paraId="6A8BB8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否认期　不承认自己患了致命性疾病，企图逃避现实的表现。认为可能是别人搞错了，但是又总想在医护人员那里得到证实，并在护士面前打听医生对自己疾病的预后判断。因此，护士的言谈、行为要谨慎小心，注意保护性医疗的要求，不要轻易说“你的病太重了”，“没什么好办法了”。护士要婉言相劝：“听医生的意见，不必多虑。”有的患者怕给亲人造成痛苦，故作镇静，掩饰自己内心的痛苦，甚至还会安慰亲人。护士要理解患者的心理，既不忧伤也不欢乐，并劝患者家属不要在患者的面前表现得过于难过。即使这样彼此心照不宣的心理活动，也可使患者得到一定的心理满足。</w:t>
            </w:r>
          </w:p>
          <w:p w14:paraId="2E2DD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愤怒期　度过否认期，患者知道预后不佳，但又不理解病情为何这样危重，内心十分矛盾，患者表现愤怒、怨恨、敌视周围的人，不接受平日的治疗与护理，对为其服务的医护人员也有抱怨，或无故训斥亲属，借以发泄自己对疾病的反抗情绪。这是患者失助自怜心理的表露。护士要谅解、宽容患者，要热情相劝，平和以待，绝不可同患者争吵，还要劝说家属，不要与患者计较，应多给予关怀。</w:t>
            </w:r>
          </w:p>
          <w:p w14:paraId="496CCC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协议期　患者由愤怒转入协议期，表现为部分承认疾病的事实状态，内心显得平静、安详、顺从。多数临终患者都幻想着有什么特效治疗能挽回他们的生命，并对以往工作进行反省和述说今后对工作的美好愿望，要求躯体舒适，周到护理，希望能延缓死亡的时间。护士要尽量安慰患者，劝说不要懊悔，对有疼痛的患者，要缓解其症状，尽量使患者感到舒适。</w:t>
            </w:r>
          </w:p>
          <w:p w14:paraId="7B0ED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忧抑期　患者已知道自己的疾病垂危无望，表现为极度的伤感情绪。此时患者可能有安排后事的考虑，或留遗嘱，或有急切会见自己亲友的愿望。护士要同情患者，尽量满足患者的要求，允许亲友较多、较长时间地探视，让患者同亲友在一起度过不能再多得的时刻。要劝导家属在患者面前不要过分的悲伤，以免加重患者内心的悲痛。</w:t>
            </w:r>
          </w:p>
          <w:p w14:paraId="313A1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接受期　这是临终患者最后一段时间的心理表现。患者对于面临的死亡完全有了准备，并由于疾病的痛苦折磨而盼望早日死去，以解脱病痛，在绝望中安然接受死亡的来临。此时患者很虚弱和衰竭，希望亲人守候。护士要安慰家属，让患者在极大的关怀和爱抚中，在精神上得到慰藉中，在减少痛苦的情境中安然地死去。</w:t>
            </w:r>
          </w:p>
          <w:p w14:paraId="729AE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库勒·罗斯关于临终心理的理论研究，促使人们科学和理性地研究和面对死亡现象。但是患者临终五期也因人而异，时间长短也不等，可由数小时至数月，时间短的常被忽视，各个阶段的心理会交替出现。护士在临终护理中要灵活对待，尽量满足濒死患者的心理需求，使患者在生命最后一刻得到安慰。</w:t>
            </w:r>
          </w:p>
          <w:p w14:paraId="05B18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D08540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病程不同阶段患者的心理与心理护理展示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病程不同阶段患者的心理与心理护理</w:t>
            </w:r>
            <w:r>
              <w:rPr>
                <w:rFonts w:hint="eastAsia" w:ascii="Times New Roman" w:hAnsi="Times New Roman"/>
                <w:b/>
                <w:szCs w:val="24"/>
              </w:rPr>
              <w:t>的基本理论知识。</w:t>
            </w:r>
          </w:p>
        </w:tc>
      </w:tr>
      <w:tr w14:paraId="0DB95A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E5B111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B62B84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7C3BBC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9C83AF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病程不同阶段患者的心理与心理护理，急性期患者大多病情危重，需要紧急处理，患者的心理反应往往非常强烈。</w:t>
            </w:r>
          </w:p>
        </w:tc>
        <w:tc>
          <w:tcPr>
            <w:tcW w:w="1366" w:type="dxa"/>
            <w:tcBorders>
              <w:tl2br w:val="nil"/>
              <w:tr2bl w:val="nil"/>
            </w:tcBorders>
            <w:vAlign w:val="center"/>
          </w:tcPr>
          <w:p w14:paraId="41CF16D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942F1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1DD374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A91281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F2D301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简述临终患者的心理与心理护理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FE299D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4EEB7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832E06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4EBEBFB">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展示临床各科患者的心理与心理护理</w:t>
            </w:r>
          </w:p>
          <w:p w14:paraId="756047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一、妇产科患者的心理与心理护理</w:t>
            </w:r>
          </w:p>
          <w:p w14:paraId="3986A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妇产科的患者，由于生理的结构和功能的关系，具有自己独有的生理特点和心理特点，应当受到医护人员的重视，做好心理护理。</w:t>
            </w:r>
          </w:p>
          <w:p w14:paraId="4C01A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（一）早孕反应妇女的心理与心理护理</w:t>
            </w:r>
          </w:p>
          <w:p w14:paraId="6B2E56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妊娠妇女的恶心、呕吐是常见的症状。多在妊娠第 12 周左右自行消失，少数妇女反应严重，呈持续性的呕吐，不能进食进水，此时患者焦虑不安，甚至悔恨怀孕。目前认为恶心、呕吐的发生主要是生理、心理因素起作用。临床上见到有的孕妇本人娇气，而公婆、丈夫又盼子心切，对孕妇关怀备至，过分地照顾，恶心、呕吐等妊娠反应症状明显加重。“神经质”孕妇有较严重和持久的恶心与呕吐的症状。护士要耐心、细致向患者解释，鼓励患者多进饮食，稳定情绪，并要避免着凉、感冒，用药必须谨慎。</w:t>
            </w:r>
          </w:p>
          <w:p w14:paraId="44AF5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（二）分娩和人工流产妇女的心理与心理护理</w:t>
            </w:r>
          </w:p>
          <w:p w14:paraId="2B246E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娩是一个自然的生理过程，但由于产妇对分娩机制不了解，在分娩时出现紧张、恐惧的心情。心理上的应激导致产妇血压升高，血管处于收缩痉挛状态，胎盘缺血缺氧，致使胎儿宫内窘迫。护士要加强对孕妇门诊“分娩生理”的宣教，减少恐惧和焦虑。对待产妇要安慰、鼓励并给予无痛分娩指导，尽量减少产妇分娩的紧张、恐惧心理，增强其对分娩的信心。</w:t>
            </w:r>
          </w:p>
          <w:p w14:paraId="107777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娩后，产妇的情绪要稳定、松弛，一方面有利于体力的恢复和子宫的复原，另一方面有利于乳汁的分泌。如果产后情绪不稳定，郁郁寡欢，不仅影响母体健康，还可能影响母乳分泌，严重的可能中断泌乳，危及婴儿的营养来源。母亲情绪不佳也可能减少对婴儿的亲昵和爱抚，以至影响亲子关系。缺乏亲情和爱抚的婴儿，其心智发育不佳。</w:t>
            </w:r>
          </w:p>
          <w:p w14:paraId="4A825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这一点越来越受到心理学家和精神病学家的关注。</w:t>
            </w:r>
          </w:p>
          <w:p w14:paraId="17D75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多数人工流产的妇女都会感到害怕、恐惧，她们认为手术刮宫，不同于正常自然流产，再加上某些社会因素的影响，更加重她们的心理负担，不能很好地配合手术。护士要热情、亲切、态度和蔼，通过良好的语言解除她们的疑虑，消除紧张心理状态，增强克服人流中的害怕、恐惧的心理。对未婚先孕的人工流产者，要防止在态度、操作和言语方面对她们有心理上的伤害，要从道义上帮助、关怀她们，使她们从内心的痛苦中解脱出来。</w:t>
            </w:r>
          </w:p>
          <w:p w14:paraId="78C29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（三）计划生育手术妇女的心理与心理护理</w:t>
            </w:r>
          </w:p>
          <w:p w14:paraId="42C7C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生育手术大多施加于健康的妇女，她们并不需要通过手术解除病痛，却都害怕手术会带来痛苦。表现为怕痛、怕后遗症，怕中性化、怕男性化，怕无法再生育，盼望有经验医生施行手术等。若不在术前解决上述疑虑，往往引起医源性疾病。据调查，绝育手术并发神经症者，女性输卵管结扎术占 0.32% ～ 2.2%，多数为神经衰弱者，部分为癔症，有的引起躯体病变，也有心因性下肢瘫痪。是否重视心理辅导及心理护理对手术并发症的发生有决定性的作用。</w:t>
            </w:r>
          </w:p>
          <w:p w14:paraId="613F6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（四）更年期综合征患者的心理与心理护理</w:t>
            </w:r>
          </w:p>
          <w:p w14:paraId="6356E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更年期是卵巢功能逐渐衰退到最后丧失的一个过渡时期，其中以绝经的表现最为突出，一般在 45 ～ 55 岁年龄段出现。但由于心理社会因素的影响，遭到严重的生活事件如：夫妻不和、离婚、丧偶，工作负担过重或人际冲突等，会较早出现症状，表现为焦虑、多疑、固执、紧张、疲劳、失眠、忧郁等。更年期的心理反应往往不被社会及家属所理解，社会支持是心理护理的关键。因此，护士应对患者予以心理指导，更重要的是争取家属、单位的同情和关怀。</w:t>
            </w:r>
          </w:p>
          <w:p w14:paraId="51C218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二、儿科患者的心理与心理护理</w:t>
            </w:r>
          </w:p>
          <w:p w14:paraId="3D2DC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评估患儿的心理行为问题的临床表现、整体健康状态以及心理行为问题的相关因素。在心理行为问题的相关因素评估上，需要着重评估患儿的家庭教养、明显的生活改变等有关情况。</w:t>
            </w:r>
          </w:p>
          <w:p w14:paraId="5EAA0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在评估的基础上，判断患儿主要的心理行为问题并建立相应的护理诊断。在某些情况下，有必要判断患儿家长的心理行为问题并建立相应的护理诊断。</w:t>
            </w:r>
          </w:p>
          <w:p w14:paraId="073B7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以上评估和诊断的基础上，在患儿及其家长的共同参与下，选择合适的心理技术实施有计划有程序的心理护理，并结合其他相关护理措施促进患者的康复。主要包括消除或减少引发患儿不良情绪的外来事件、帮助家长建立良好的教养方式以及通过行为治疗和认知指导等心理技术帮助患儿重建适宜的行为模式等。如对患儿的厌食主要是通过消除厌食的相关原因，如通过对家长的指导，帮助患儿家长改变强迫进食、不恰当的训斥、提供零食等不良行为；对具有较好配合能力的患儿可结合采用奖励法等行为治疗，逐步重塑小儿进食的愉快感；而对某些歪曲认知引发的厌食行为，需要开展更为系统的认知行为治疗。</w:t>
            </w:r>
          </w:p>
          <w:p w14:paraId="76BCB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在心理护理过程中，通过对心理行为问题、整体健康状态以及其他因素的动态评估，评价心理护理的有效性并对护理措施进行相应调整。</w:t>
            </w:r>
          </w:p>
          <w:p w14:paraId="3F2BA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三、外科患者的心理与心理护理</w:t>
            </w:r>
          </w:p>
          <w:p w14:paraId="56FD3E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（一）外伤患者的心理护理</w:t>
            </w:r>
          </w:p>
          <w:p w14:paraId="0C6B06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外伤患者往往有明显的恐惧与焦虑的心理。护理工作者应以认真负责的精神对待，看到患者和家属主动上前迎接，迅速安排抢救室，在询问病情与尽快采取相应的急救措施的同时，应初步评估其焦虑程度和相关心理应激因素，并采用支持、安慰、解释等简单心理指导方法，使患者的安全感得到增强，从而使患者能尽快配合抢救治疗。在积极、娴熟、准确、及时的护理技术基础上，还应注意减轻患者的疼痛和痛苦，给予鼓励和支持，使患者看到生的希望，树立战胜疾病的信心。需要指出的是，对于有“情绪休克”（emotion shock）的患者，由于焦虑症状表现不明显，故特别不能忽视对他们受伤程度的深入检查和心身症状的持续观察，以免延误治疗时机，引发严重后果。对于具有孤独感的患者，护理工作者应采取热情关心的态度，尽可能多地接触患者，多与患者交谈，尤其是伤残患者生活能力下降，饮食、起居要妥善安排，使患者感到医院的温暖。在不影响治疗、监护的情况下，鼓励家属和亲友探视，以解除患者的孤独感。</w:t>
            </w:r>
          </w:p>
          <w:p w14:paraId="64A866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（二）手术患者的心理护理</w:t>
            </w:r>
          </w:p>
          <w:p w14:paraId="7E8F19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手术对于患者是一种严重的心理应激，不仅有身体的创伤性刺激，而且会引起一定的心理反应，严重消极的心理反应可直接影响手术效果并增加并发症的发生率。因此，护士应对手术患者实施心理护理，减轻患者的消极心理反应，帮助患者顺利度过手术期，并取得最佳康复效果。</w:t>
            </w:r>
          </w:p>
          <w:p w14:paraId="0361CD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手术前患者的心理与心理护理　手术前患者最常见的心理反应是手术焦虑，表现为对手术紧张不安、担心、害怕、乏力疲倦等，似有大祸临头之感，有心慌、手发抖、坐立不安、出汗等躯体症状。</w:t>
            </w:r>
          </w:p>
          <w:p w14:paraId="63BE0D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在手术前实施患者心理护理的具体措施包括：</w:t>
            </w:r>
          </w:p>
          <w:p w14:paraId="15D52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应建立良好的护患关系，减轻患者不良心理反应。护士应以热情的态度、亲切的语言接待患者，利用一切可以利用的机会，增加与患者的沟通交流，对存在的心理问题进行疏导。向患者介绍病区的作息时间、规章制度、病区的环境、责任医师、责任护士以及同病室的病友，帮助患者建立良好的人际关系，增加相互间交流，使患者减少陌生感并很快适应环境。尽量做好各方面的安排，在做任何治疗、检查前都应以亲切的语言耐心诚恳地向患者说明目的、治疗的方法、可能出现的一些不适以及如何配合等，目的是增强患者的信任。对某些手术前患者，护士可以用主动与患者闲谈一些轻松的话题，分散患者对手术的注意等方法来帮助患者达到情绪放松。</w:t>
            </w:r>
          </w:p>
          <w:p w14:paraId="6BEECE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要积极设法帮助患者认识和接受手术。如向患者讲解手术是其疾病治疗的最佳方法，当患者知道手术是不可避免的，自然逐渐会对家庭成员、个人及其经济因素让步，慢慢接受手术并设法解决其他问题如寻找经济的协助等。同时护士要向患者的亲友及单位领导说明可以帮助患者的方法及态度，这样一方面可以帮助缓解有些患者家属的紧张、焦虑不安的情绪，以免给患者的情绪产生一种影射作用。另一方面通过提高患者家庭和社会支持，可以使患者的精神得到多方面的安慰与鼓励，从而减少心身反应，提高手术成功率和术后康复效果。</w:t>
            </w:r>
          </w:p>
          <w:p w14:paraId="0102C7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要尽量帮助患者建立手术治疗成功的信心。如通过做好患者家属、朋友的工作以提高患者的家庭社会支持，使患者得到安慰和支持，摆脱顾虑，增强战胜疾病的自信心。还可以通过示范作用，如通过有针对性地组织病区已手术的、恢复比较好的患者进行交流，使之看到手术成功的希望，增强自信心。而对于同病室手术效果不理想的患者，则会对患者产生一种消极的影响，此时应强调他本人的优势以及在手术中的有利条件。</w:t>
            </w:r>
          </w:p>
          <w:p w14:paraId="12554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对于病情重、手术比较复杂而心理负担特别重的患者，要重点进行心理教育和治疗帮助其建立有效的应付机制，减轻手术负担。</w:t>
            </w:r>
          </w:p>
          <w:p w14:paraId="02644A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手术中患者的心理护理　心理护理在手术过程中的回旋余地较小，但仍应注意一些问题，例如，在情况允许时护士应主动与患者交谈，对术中可能出现的一些不适，如术中探查、牵拉脏器时，嘱患者张口做深呼吸，嘱其尽量放松自己。对情绪特别紧张的患者，应握住他的手及时给予支持、安慰、鼓励，有研究证明使用催眠暗示语言对术中紧张患者有良好的安定作用。为避免术中给患者造成不良刺激引起紧张害怕等，医务人员在术中应尽量减少各种声音刺激如手术器械的碰击声，并且要尽量沉着冷静地面对和处理在术中发生的任何病情变化或意外。应尽可能保持手术间安静，不谈论与手术无关的话题。</w:t>
            </w:r>
          </w:p>
          <w:p w14:paraId="583A7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手术后患者的心理与心理护理　手术后短期内由于根本问题是生理功能恢复，故心理因素常被忽视。但是随着时间的推移及术后患者各种功能恢复情况，其心理行为问题如长期卧床、社会隔离、药物副作用、活动受限或迟钝等也逐步凸显出来，此时如果不帮助患者消除有关的不良心理行为因素，患者常难以只用生物医学的治疗手段获得完全康复。</w:t>
            </w:r>
          </w:p>
          <w:p w14:paraId="31B04F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往往会担心和关注手术的结果，所以医护人员在患者手术结束后且恢复意识之时，向患者说明手术已经成功，尽量减少患者心理上的负担，安心休养，从而减少手术后其他的不适。如果手术后仍然需要用鼻管、导尿管及其他附在身体上的仪器，都应事先详细向患者说明，这样患者术后对自己的周围环境才不会感到陌生或惧怕，对护士或医生的要求，也会很自然地表示合作。护士应鼓励术后患者尽早开始活动，协助和促进其在床上运动、翻身、坐起。当手术后患者进入康复期，行为因素在一部分患者身上甚至会成为决定手术最终结果是否理想的最重要影响因素。我国的传统健身运动如气功、太极拳等，除本身产生的躯体锻炼效果外，还可以帮助调节心身平衡，所以可以选择为心理护理的手段。</w:t>
            </w:r>
          </w:p>
          <w:p w14:paraId="554B07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四、ICU 患者的心理与心理护理</w:t>
            </w:r>
          </w:p>
          <w:p w14:paraId="330EE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ICU 病房是一个特殊的环境，24 小时不分昼夜的工作，监护用电视录像和连续照明，连接身体输液管道与记录导线，使患者活动受限制，强迫体位，同室患者的抢救等，都直接影响患者的心理而出现 ICU 病房综合征。ICU 病房综合征，是一种急性器质性脑损害，表现为记忆力、定向力减弱，情绪不稳定，精神紊乱等。从经验说明，住进 ICU 病房时间越长则 ICU 病房综合征发生越高。在 ICU 病房工作的护士需要有丰富的医学、护理知识和精湛的技术，对随时有生命危险的患者，护士要不失时机地观察病情变化和生命体征，并及时做出正确判断。</w:t>
            </w:r>
          </w:p>
          <w:p w14:paraId="766753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患者发生 ICU 综合征的心理反应有焦虑、抑郁、敌对、情绪不安等。因此，ICU 病房的布局、仪器的安装、灯光的照明、邻近病床的相对隔离、操作的举动等都应从心理护理角度出发，尽量减少对患者的不良刺激，创造一个宁静、舒适的 ICU 环境。并通过良好的护患关系，护士从言语、操作、病房气氛来给患者安全感、信任感，以消除患者对监护环境的恐惧感。精神过度紧张的患者，要妥善安排好治疗时间，减少记录仪、警铃等对患者的刺激，使患者重获昼醒夜眠的规律。患者家属的情绪同样是紧张不安的，应该把患者及其家属视为一个整体，要帮助家属稳定情绪，这对患者的监护、抢救工作都是有利的。</w:t>
            </w:r>
          </w:p>
          <w:p w14:paraId="5565F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B8B8B3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临床各科患者的心理与心理护理展示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临床各科患者的心理与心理护理</w:t>
            </w:r>
            <w:r>
              <w:rPr>
                <w:rFonts w:hint="eastAsia" w:ascii="Times New Roman" w:hAnsi="Times New Roman"/>
                <w:b/>
                <w:szCs w:val="24"/>
              </w:rPr>
              <w:t>的基本理论知识。</w:t>
            </w:r>
          </w:p>
        </w:tc>
      </w:tr>
      <w:tr w14:paraId="16A1F0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12C6A0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20E539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CEB44C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AC6B7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临床各科患者的心理与心理护理，妇产科的患者，由于生理的结构和功能的关系，具有自己独有的生理特点和心理特点，应当受到医护人员的重视，做好心理护理。</w:t>
            </w:r>
          </w:p>
        </w:tc>
        <w:tc>
          <w:tcPr>
            <w:tcW w:w="1366" w:type="dxa"/>
            <w:tcBorders>
              <w:tl2br w:val="nil"/>
              <w:tr2bl w:val="nil"/>
            </w:tcBorders>
            <w:vAlign w:val="center"/>
          </w:tcPr>
          <w:p w14:paraId="2E97B2E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88A05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AC77F1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7B48D0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FC222B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简述早孕反应妇女的心理与心理护理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29961A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CE0FA1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879897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8850AF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教学中，教师应把握好时机，为学生创造成功的机会，并抓住他们的每一个闪光点，多鼓励、表扬他们，从而让他们享受到成功的喜悦，增强自信心。</w:t>
            </w:r>
          </w:p>
        </w:tc>
      </w:tr>
    </w:tbl>
    <w:p w14:paraId="5DC5D1E4"/>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1F97D3D-494E-4979-A6D7-331D916E883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2B2A629B-337C-4A7A-BFCD-985E8A35E0DB}"/>
  </w:font>
  <w:font w:name="微软雅黑">
    <w:panose1 w:val="020B0503020204020204"/>
    <w:charset w:val="86"/>
    <w:family w:val="auto"/>
    <w:pitch w:val="default"/>
    <w:sig w:usb0="80000287" w:usb1="2ACF3C50" w:usb2="00000016" w:usb3="00000000" w:csb0="0004001F" w:csb1="00000000"/>
    <w:embedRegular r:id="rId3" w:fontKey="{900DA719-7F38-4AF9-A81C-7248B583CA4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A3BE93AA-624D-4DA4-B427-98BB380142AC}"/>
  </w:font>
  <w:font w:name="汉仪菱心体简">
    <w:panose1 w:val="02010400000101010101"/>
    <w:charset w:val="86"/>
    <w:family w:val="auto"/>
    <w:pitch w:val="default"/>
    <w:sig w:usb0="00000001" w:usb1="080E0800" w:usb2="00000002" w:usb3="00000000" w:csb0="00040000" w:csb1="00000000"/>
    <w:embedRegular r:id="rId5" w:fontKey="{421D3E12-6A36-48AF-98E4-44FDB09D9D7B}"/>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888458F"/>
    <w:rsid w:val="0AC91BFE"/>
    <w:rsid w:val="0C195395"/>
    <w:rsid w:val="0E3C75E8"/>
    <w:rsid w:val="10CA7EC9"/>
    <w:rsid w:val="115A177E"/>
    <w:rsid w:val="1C60574F"/>
    <w:rsid w:val="1FB84519"/>
    <w:rsid w:val="2003061B"/>
    <w:rsid w:val="20F13C9B"/>
    <w:rsid w:val="21BF17F5"/>
    <w:rsid w:val="223109A8"/>
    <w:rsid w:val="238347DF"/>
    <w:rsid w:val="24B477DD"/>
    <w:rsid w:val="278141AB"/>
    <w:rsid w:val="28B578A7"/>
    <w:rsid w:val="2910443B"/>
    <w:rsid w:val="2A53737E"/>
    <w:rsid w:val="2B2A72D4"/>
    <w:rsid w:val="2EA74C80"/>
    <w:rsid w:val="314B20D2"/>
    <w:rsid w:val="322A12C5"/>
    <w:rsid w:val="337D6587"/>
    <w:rsid w:val="34AD60CD"/>
    <w:rsid w:val="34B67F89"/>
    <w:rsid w:val="35250425"/>
    <w:rsid w:val="35AF77A0"/>
    <w:rsid w:val="368D542E"/>
    <w:rsid w:val="388B134B"/>
    <w:rsid w:val="3B561D9F"/>
    <w:rsid w:val="3E5B2140"/>
    <w:rsid w:val="3FB90C6E"/>
    <w:rsid w:val="436C72A2"/>
    <w:rsid w:val="43CD7F64"/>
    <w:rsid w:val="44B33A23"/>
    <w:rsid w:val="45C91BBA"/>
    <w:rsid w:val="49F8701E"/>
    <w:rsid w:val="4A2D19BE"/>
    <w:rsid w:val="4B221C9D"/>
    <w:rsid w:val="4C7F0E23"/>
    <w:rsid w:val="4D357738"/>
    <w:rsid w:val="51E57DEC"/>
    <w:rsid w:val="53AC1956"/>
    <w:rsid w:val="582E68E8"/>
    <w:rsid w:val="591470C9"/>
    <w:rsid w:val="5A7C6694"/>
    <w:rsid w:val="5BA7046C"/>
    <w:rsid w:val="5EE412EC"/>
    <w:rsid w:val="5FFC3909"/>
    <w:rsid w:val="600E33E1"/>
    <w:rsid w:val="622A303A"/>
    <w:rsid w:val="63467B6E"/>
    <w:rsid w:val="6A915674"/>
    <w:rsid w:val="70562E59"/>
    <w:rsid w:val="705D4A5A"/>
    <w:rsid w:val="71C64881"/>
    <w:rsid w:val="723010AC"/>
    <w:rsid w:val="738437CC"/>
    <w:rsid w:val="78D17D78"/>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24</Pages>
  <Words>12209</Words>
  <Characters>12773</Characters>
  <Lines>1</Lines>
  <Paragraphs>1</Paragraphs>
  <TotalTime>6</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2025-07-22T05:18:12Z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37ABEEDC0AA34CE18C023C0A8773FB00_13</vt:lpwstr>
  </property>
  <property fmtid="{D5CDD505-2E9C-101B-9397-08002B2CF9AE}" pid="4" name="KSOTemplateDocerSaveRecord">
    <vt:lpwstr>eyJoZGlkIjoiOTcxZjc4Y2ViNTBlZDVmZTI3YTAxZGE1NWVmM2E2NDEiLCJ1c2VySWQiOiI0MDMzMDA2MzYifQ==</vt:lpwstr>
  </property>
</Properties>
</file>